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3" w:rsidRDefault="000634A9" w:rsidP="000634A9">
      <w:pPr>
        <w:pStyle w:val="Heading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99349D5" wp14:editId="4EC5CB87">
            <wp:extent cx="876300" cy="563880"/>
            <wp:effectExtent l="0" t="0" r="0" b="7620"/>
            <wp:docPr id="1" name="Picture 1" descr="RCP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CPE logo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43" w:rsidRPr="00B002B0" w:rsidRDefault="008A3743" w:rsidP="00B002B0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 w:rsidRPr="00B002B0">
        <w:rPr>
          <w:rFonts w:asciiTheme="minorHAnsi" w:hAnsiTheme="minorHAnsi" w:cstheme="minorHAnsi"/>
          <w:sz w:val="22"/>
          <w:szCs w:val="22"/>
        </w:rPr>
        <w:t>ROYAL COLLEGE OF PHYSICIANS OF EDINBURGH</w:t>
      </w:r>
    </w:p>
    <w:p w:rsidR="008A3743" w:rsidRPr="00B002B0" w:rsidRDefault="008A3743" w:rsidP="00B002B0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 w:rsidRPr="00B002B0">
        <w:rPr>
          <w:rFonts w:asciiTheme="minorHAnsi" w:hAnsiTheme="minorHAnsi" w:cstheme="minorHAnsi"/>
          <w:sz w:val="22"/>
          <w:szCs w:val="22"/>
        </w:rPr>
        <w:t>ROLE AND RESPONSIBILITIES OF OVERSEAS REGIONAL ADVISERS</w:t>
      </w:r>
    </w:p>
    <w:p w:rsidR="008A3743" w:rsidRPr="000634A9" w:rsidRDefault="008A3743" w:rsidP="00B002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A3743" w:rsidRDefault="008A3743" w:rsidP="00B002B0">
      <w:pPr>
        <w:ind w:left="1418" w:right="-185" w:hanging="1418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  <w:b/>
          <w:bCs/>
        </w:rPr>
        <w:t>Reporting to:</w:t>
      </w:r>
      <w:r w:rsidRPr="00B002B0">
        <w:rPr>
          <w:rFonts w:asciiTheme="minorHAnsi" w:hAnsiTheme="minorHAnsi" w:cstheme="minorHAnsi"/>
        </w:rPr>
        <w:tab/>
        <w:t>Vice-President</w:t>
      </w:r>
      <w:r w:rsidR="00D53FCC">
        <w:rPr>
          <w:rFonts w:asciiTheme="minorHAnsi" w:hAnsiTheme="minorHAnsi" w:cstheme="minorHAnsi"/>
        </w:rPr>
        <w:t>/International Director</w:t>
      </w:r>
      <w:r w:rsidRPr="00B002B0">
        <w:rPr>
          <w:rFonts w:asciiTheme="minorHAnsi" w:hAnsiTheme="minorHAnsi" w:cstheme="minorHAnsi"/>
        </w:rPr>
        <w:t xml:space="preserve"> with resp</w:t>
      </w:r>
      <w:r w:rsidR="00B002B0" w:rsidRPr="00B002B0">
        <w:rPr>
          <w:rFonts w:asciiTheme="minorHAnsi" w:hAnsiTheme="minorHAnsi" w:cstheme="minorHAnsi"/>
        </w:rPr>
        <w:t xml:space="preserve">onsibility for the College’s </w:t>
      </w:r>
      <w:r w:rsidRPr="00B002B0">
        <w:rPr>
          <w:rFonts w:asciiTheme="minorHAnsi" w:hAnsiTheme="minorHAnsi" w:cstheme="minorHAnsi"/>
        </w:rPr>
        <w:t>international affairs</w:t>
      </w:r>
      <w:r w:rsidR="00561A04">
        <w:rPr>
          <w:rFonts w:asciiTheme="minorHAnsi" w:hAnsiTheme="minorHAnsi" w:cstheme="minorHAnsi"/>
        </w:rPr>
        <w:t xml:space="preserve"> </w:t>
      </w:r>
    </w:p>
    <w:p w:rsidR="003D7BA0" w:rsidRPr="003D7BA0" w:rsidRDefault="003D7BA0" w:rsidP="00B002B0">
      <w:pPr>
        <w:ind w:left="1418" w:right="-185" w:hanging="1418"/>
        <w:jc w:val="both"/>
        <w:rPr>
          <w:rFonts w:asciiTheme="minorHAnsi" w:hAnsiTheme="minorHAnsi" w:cstheme="minorHAnsi"/>
          <w:sz w:val="16"/>
          <w:szCs w:val="16"/>
        </w:rPr>
      </w:pPr>
    </w:p>
    <w:p w:rsidR="008A3743" w:rsidRPr="00B002B0" w:rsidRDefault="008A3743" w:rsidP="00B002B0">
      <w:pPr>
        <w:ind w:left="1418" w:right="-185" w:hanging="1418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  <w:b/>
          <w:bCs/>
        </w:rPr>
        <w:t>Job Purpose:</w:t>
      </w:r>
      <w:r w:rsidRPr="00B002B0">
        <w:rPr>
          <w:rFonts w:asciiTheme="minorHAnsi" w:hAnsiTheme="minorHAnsi" w:cstheme="minorHAnsi"/>
          <w:b/>
          <w:bCs/>
        </w:rPr>
        <w:tab/>
      </w:r>
      <w:r w:rsidRPr="00B002B0">
        <w:rPr>
          <w:rFonts w:asciiTheme="minorHAnsi" w:hAnsiTheme="minorHAnsi" w:cstheme="minorHAnsi"/>
        </w:rPr>
        <w:t>To act as local representative for the College and a main communication link with Fellow</w:t>
      </w:r>
      <w:r w:rsidR="00B002B0">
        <w:rPr>
          <w:rFonts w:asciiTheme="minorHAnsi" w:hAnsiTheme="minorHAnsi" w:cstheme="minorHAnsi"/>
        </w:rPr>
        <w:t xml:space="preserve">s within their area. </w:t>
      </w:r>
      <w:r w:rsidR="000634A9">
        <w:rPr>
          <w:rFonts w:asciiTheme="minorHAnsi" w:hAnsiTheme="minorHAnsi" w:cstheme="minorHAnsi"/>
        </w:rPr>
        <w:t xml:space="preserve"> </w:t>
      </w:r>
      <w:proofErr w:type="gramStart"/>
      <w:r w:rsidRPr="00B002B0">
        <w:rPr>
          <w:rFonts w:asciiTheme="minorHAnsi" w:hAnsiTheme="minorHAnsi" w:cstheme="minorHAnsi"/>
        </w:rPr>
        <w:t>To be the College’s “eyes and ears” and to promote the College locally.</w:t>
      </w:r>
      <w:proofErr w:type="gramEnd"/>
    </w:p>
    <w:p w:rsidR="008A3743" w:rsidRPr="00B002B0" w:rsidRDefault="008A3743" w:rsidP="00B002B0">
      <w:pPr>
        <w:ind w:left="1418" w:right="-185" w:hanging="1418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ind w:left="1418" w:right="-185" w:hanging="1418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  <w:b/>
          <w:bCs/>
        </w:rPr>
        <w:t>Term of Office:</w:t>
      </w:r>
      <w:r w:rsidRPr="00B002B0">
        <w:rPr>
          <w:rFonts w:asciiTheme="minorHAnsi" w:hAnsiTheme="minorHAnsi" w:cstheme="minorHAnsi"/>
        </w:rPr>
        <w:t xml:space="preserve"> </w:t>
      </w:r>
      <w:r w:rsidR="00B002B0" w:rsidRPr="00B002B0">
        <w:rPr>
          <w:rFonts w:asciiTheme="minorHAnsi" w:hAnsiTheme="minorHAnsi" w:cstheme="minorHAnsi"/>
        </w:rPr>
        <w:tab/>
      </w:r>
      <w:r w:rsidRPr="00B002B0">
        <w:rPr>
          <w:rFonts w:asciiTheme="minorHAnsi" w:hAnsiTheme="minorHAnsi" w:cstheme="minorHAnsi"/>
        </w:rPr>
        <w:t xml:space="preserve">5 years </w:t>
      </w:r>
    </w:p>
    <w:p w:rsidR="008A3743" w:rsidRPr="00737E55" w:rsidRDefault="008A3743" w:rsidP="00B002B0">
      <w:pPr>
        <w:ind w:right="-185"/>
        <w:jc w:val="both"/>
        <w:rPr>
          <w:rFonts w:asciiTheme="minorHAnsi" w:hAnsiTheme="minorHAnsi" w:cstheme="minorHAnsi"/>
          <w:sz w:val="18"/>
          <w:szCs w:val="18"/>
        </w:rPr>
      </w:pPr>
    </w:p>
    <w:p w:rsidR="008A3743" w:rsidRPr="00B002B0" w:rsidRDefault="008A3743" w:rsidP="00B002B0">
      <w:pPr>
        <w:pStyle w:val="Heading6"/>
        <w:ind w:right="-185"/>
        <w:jc w:val="both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B002B0">
        <w:rPr>
          <w:rFonts w:asciiTheme="minorHAnsi" w:hAnsiTheme="minorHAnsi" w:cstheme="minorHAnsi"/>
          <w:b/>
          <w:bCs/>
          <w:caps/>
          <w:sz w:val="20"/>
          <w:szCs w:val="20"/>
        </w:rPr>
        <w:t>Key areas of Responsibility</w:t>
      </w:r>
    </w:p>
    <w:p w:rsidR="008A3743" w:rsidRPr="00B002B0" w:rsidRDefault="008A3743" w:rsidP="00B002B0">
      <w:pPr>
        <w:ind w:right="-185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pStyle w:val="Heading2"/>
        <w:numPr>
          <w:ilvl w:val="0"/>
          <w:numId w:val="15"/>
        </w:numPr>
        <w:ind w:right="-185"/>
        <w:rPr>
          <w:rFonts w:asciiTheme="minorHAnsi" w:hAnsiTheme="minorHAnsi" w:cstheme="minorHAnsi"/>
          <w:sz w:val="20"/>
          <w:szCs w:val="20"/>
        </w:rPr>
      </w:pPr>
      <w:r w:rsidRPr="00B002B0">
        <w:rPr>
          <w:rFonts w:asciiTheme="minorHAnsi" w:hAnsiTheme="minorHAnsi" w:cstheme="minorHAnsi"/>
          <w:sz w:val="20"/>
          <w:szCs w:val="20"/>
        </w:rPr>
        <w:t>Membership</w:t>
      </w:r>
    </w:p>
    <w:p w:rsidR="008A3743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Encouraging new Collegiate Members</w:t>
      </w:r>
    </w:p>
    <w:p w:rsidR="008A3743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Identifying nominations for Fellowship</w:t>
      </w:r>
    </w:p>
    <w:p w:rsidR="008A3743" w:rsidRDefault="00D53FCC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a s</w:t>
      </w:r>
      <w:r w:rsidR="008A3743" w:rsidRPr="00B002B0">
        <w:rPr>
          <w:rFonts w:asciiTheme="minorHAnsi" w:hAnsiTheme="minorHAnsi" w:cstheme="minorHAnsi"/>
        </w:rPr>
        <w:t>ource of advice on Fellowship nominations</w:t>
      </w:r>
    </w:p>
    <w:p w:rsidR="00D53FCC" w:rsidRDefault="00D53FCC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Encouraging inactive Members or Fellows (M&amp;F’s) to </w:t>
      </w:r>
      <w:proofErr w:type="spellStart"/>
      <w:r>
        <w:rPr>
          <w:rFonts w:asciiTheme="minorHAnsi" w:hAnsiTheme="minorHAnsi" w:cstheme="minorHAnsi"/>
        </w:rPr>
        <w:t>rejoin</w:t>
      </w:r>
      <w:proofErr w:type="spellEnd"/>
      <w:r>
        <w:rPr>
          <w:rFonts w:asciiTheme="minorHAnsi" w:hAnsiTheme="minorHAnsi" w:cstheme="minorHAnsi"/>
        </w:rPr>
        <w:t xml:space="preserve"> the College</w:t>
      </w:r>
    </w:p>
    <w:p w:rsidR="00D53FCC" w:rsidRPr="00B002B0" w:rsidRDefault="00D53FCC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Protecting the use of FRCPE and MRCPE for those M&amp;F’s whom are active </w:t>
      </w:r>
    </w:p>
    <w:p w:rsidR="008A3743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Promot</w:t>
      </w:r>
      <w:r w:rsidR="00D53FCC">
        <w:rPr>
          <w:rFonts w:asciiTheme="minorHAnsi" w:hAnsiTheme="minorHAnsi" w:cstheme="minorHAnsi"/>
        </w:rPr>
        <w:t>ing</w:t>
      </w:r>
      <w:r w:rsidRPr="00B002B0">
        <w:rPr>
          <w:rFonts w:asciiTheme="minorHAnsi" w:hAnsiTheme="minorHAnsi" w:cstheme="minorHAnsi"/>
        </w:rPr>
        <w:t xml:space="preserve"> the MRCP(UK) examination </w:t>
      </w:r>
      <w:r w:rsidR="00B002B0" w:rsidRPr="00B002B0">
        <w:rPr>
          <w:rFonts w:asciiTheme="minorHAnsi" w:hAnsiTheme="minorHAnsi" w:cstheme="minorHAnsi"/>
        </w:rPr>
        <w:t xml:space="preserve">to trainees as an </w:t>
      </w:r>
      <w:r w:rsidRPr="00B002B0">
        <w:rPr>
          <w:rFonts w:asciiTheme="minorHAnsi" w:hAnsiTheme="minorHAnsi" w:cstheme="minorHAnsi"/>
        </w:rPr>
        <w:t>international qualification</w:t>
      </w:r>
    </w:p>
    <w:p w:rsidR="008A3743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Electing Presidents of principal overseas Colleges</w:t>
      </w:r>
      <w:r w:rsidRPr="00B002B0">
        <w:rPr>
          <w:rFonts w:asciiTheme="minorHAnsi" w:hAnsiTheme="minorHAnsi" w:cstheme="minorHAnsi"/>
          <w:b/>
          <w:bCs/>
        </w:rPr>
        <w:t>*</w:t>
      </w:r>
    </w:p>
    <w:p w:rsidR="008A3743" w:rsidRPr="00B002B0" w:rsidRDefault="008A3743" w:rsidP="00B002B0">
      <w:pPr>
        <w:ind w:right="-185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pStyle w:val="Heading2"/>
        <w:numPr>
          <w:ilvl w:val="0"/>
          <w:numId w:val="15"/>
        </w:numPr>
        <w:ind w:right="-185"/>
        <w:rPr>
          <w:rFonts w:asciiTheme="minorHAnsi" w:hAnsiTheme="minorHAnsi" w:cstheme="minorHAnsi"/>
          <w:sz w:val="20"/>
          <w:szCs w:val="20"/>
        </w:rPr>
      </w:pPr>
      <w:r w:rsidRPr="00B002B0">
        <w:rPr>
          <w:rFonts w:asciiTheme="minorHAnsi" w:hAnsiTheme="minorHAnsi" w:cstheme="minorHAnsi"/>
          <w:sz w:val="20"/>
          <w:szCs w:val="20"/>
        </w:rPr>
        <w:t>Education</w:t>
      </w:r>
    </w:p>
    <w:p w:rsidR="00B002B0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Arranging, coordinating and facilitating online educational and academic College activities, in local institutions for dissemination to local health professionals</w:t>
      </w:r>
    </w:p>
    <w:p w:rsidR="00B002B0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Arranging local educational events to complement College education</w:t>
      </w:r>
    </w:p>
    <w:p w:rsidR="00B002B0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Promoting College educational material</w:t>
      </w:r>
    </w:p>
    <w:p w:rsidR="008A3743" w:rsidRPr="00B002B0" w:rsidRDefault="008A3743" w:rsidP="00B002B0">
      <w:pPr>
        <w:numPr>
          <w:ilvl w:val="0"/>
          <w:numId w:val="6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Promoting the MRCP(UK) examination</w:t>
      </w:r>
    </w:p>
    <w:p w:rsidR="008A3743" w:rsidRPr="00B002B0" w:rsidRDefault="008A3743" w:rsidP="00B002B0">
      <w:pPr>
        <w:ind w:right="-185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pStyle w:val="Heading2"/>
        <w:numPr>
          <w:ilvl w:val="0"/>
          <w:numId w:val="15"/>
        </w:numPr>
        <w:ind w:right="-185"/>
        <w:rPr>
          <w:rFonts w:asciiTheme="minorHAnsi" w:hAnsiTheme="minorHAnsi" w:cstheme="minorHAnsi"/>
          <w:sz w:val="20"/>
          <w:szCs w:val="20"/>
        </w:rPr>
      </w:pPr>
      <w:r w:rsidRPr="00B002B0">
        <w:rPr>
          <w:rFonts w:asciiTheme="minorHAnsi" w:hAnsiTheme="minorHAnsi" w:cstheme="minorHAnsi"/>
          <w:sz w:val="20"/>
          <w:szCs w:val="20"/>
        </w:rPr>
        <w:t>Communications</w:t>
      </w:r>
    </w:p>
    <w:p w:rsidR="008A3743" w:rsidRPr="00B002B0" w:rsidRDefault="008A3743" w:rsidP="00B002B0">
      <w:pPr>
        <w:numPr>
          <w:ilvl w:val="0"/>
          <w:numId w:val="8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Provide regular Fellows’ reports for the secure section of the website</w:t>
      </w:r>
    </w:p>
    <w:p w:rsidR="008A3743" w:rsidRDefault="008A3743" w:rsidP="00B002B0">
      <w:pPr>
        <w:numPr>
          <w:ilvl w:val="0"/>
          <w:numId w:val="8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 xml:space="preserve">Stimulate contributions to the College Journal and to  “Fellow and Members News” on the College website </w:t>
      </w:r>
    </w:p>
    <w:p w:rsidR="002B70CD" w:rsidRPr="001E3274" w:rsidRDefault="002B70CD" w:rsidP="00B002B0">
      <w:pPr>
        <w:numPr>
          <w:ilvl w:val="0"/>
          <w:numId w:val="8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1E3274">
        <w:rPr>
          <w:rFonts w:asciiTheme="minorHAnsi" w:hAnsiTheme="minorHAnsi" w:cstheme="minorHAnsi"/>
        </w:rPr>
        <w:t xml:space="preserve">Annual VC/TC Conference with President </w:t>
      </w:r>
      <w:r w:rsidR="001E3274" w:rsidRPr="001E3274">
        <w:rPr>
          <w:rFonts w:asciiTheme="minorHAnsi" w:hAnsiTheme="minorHAnsi" w:cstheme="minorHAnsi"/>
        </w:rPr>
        <w:t>and Senior Office Bearers</w:t>
      </w:r>
    </w:p>
    <w:p w:rsidR="002B70CD" w:rsidRPr="001E3274" w:rsidRDefault="002B70CD" w:rsidP="00B002B0">
      <w:pPr>
        <w:numPr>
          <w:ilvl w:val="0"/>
          <w:numId w:val="8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1E3274">
        <w:rPr>
          <w:rFonts w:asciiTheme="minorHAnsi" w:hAnsiTheme="minorHAnsi" w:cstheme="minorHAnsi"/>
        </w:rPr>
        <w:t>Work closely with</w:t>
      </w:r>
      <w:r w:rsidR="00D53FCC">
        <w:rPr>
          <w:rFonts w:asciiTheme="minorHAnsi" w:hAnsiTheme="minorHAnsi" w:cstheme="minorHAnsi"/>
        </w:rPr>
        <w:t xml:space="preserve"> the</w:t>
      </w:r>
      <w:r w:rsidRPr="001E3274">
        <w:rPr>
          <w:rFonts w:asciiTheme="minorHAnsi" w:hAnsiTheme="minorHAnsi" w:cstheme="minorHAnsi"/>
        </w:rPr>
        <w:t xml:space="preserve"> RCPE International Director</w:t>
      </w:r>
    </w:p>
    <w:p w:rsidR="008A3743" w:rsidRPr="00B002B0" w:rsidRDefault="008A3743" w:rsidP="00B002B0">
      <w:pPr>
        <w:ind w:left="720" w:right="-185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numPr>
          <w:ilvl w:val="0"/>
          <w:numId w:val="15"/>
        </w:numPr>
        <w:ind w:right="-185"/>
        <w:jc w:val="both"/>
        <w:rPr>
          <w:rFonts w:asciiTheme="minorHAnsi" w:hAnsiTheme="minorHAnsi" w:cstheme="minorHAnsi"/>
          <w:b/>
          <w:bCs/>
        </w:rPr>
      </w:pPr>
      <w:r w:rsidRPr="00B002B0">
        <w:rPr>
          <w:rFonts w:asciiTheme="minorHAnsi" w:hAnsiTheme="minorHAnsi" w:cstheme="minorHAnsi"/>
          <w:b/>
          <w:bCs/>
        </w:rPr>
        <w:t>Others</w:t>
      </w:r>
    </w:p>
    <w:p w:rsidR="008A3743" w:rsidRPr="00B002B0" w:rsidRDefault="008A3743" w:rsidP="00B002B0">
      <w:pPr>
        <w:numPr>
          <w:ilvl w:val="0"/>
          <w:numId w:val="10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Arranging and supporting Presidential visits</w:t>
      </w:r>
    </w:p>
    <w:p w:rsidR="008A3743" w:rsidRPr="00B002B0" w:rsidRDefault="008A3743" w:rsidP="00B002B0">
      <w:pPr>
        <w:numPr>
          <w:ilvl w:val="0"/>
          <w:numId w:val="10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Arrang</w:t>
      </w:r>
      <w:r w:rsidR="00D53FCC">
        <w:rPr>
          <w:rFonts w:asciiTheme="minorHAnsi" w:hAnsiTheme="minorHAnsi" w:cstheme="minorHAnsi"/>
        </w:rPr>
        <w:t>ing</w:t>
      </w:r>
      <w:r w:rsidRPr="00B002B0">
        <w:rPr>
          <w:rFonts w:asciiTheme="minorHAnsi" w:hAnsiTheme="minorHAnsi" w:cstheme="minorHAnsi"/>
        </w:rPr>
        <w:t xml:space="preserve"> social gatherings for Fellows and Members as appropriate to the locality </w:t>
      </w:r>
    </w:p>
    <w:p w:rsidR="008A3743" w:rsidRPr="00B002B0" w:rsidRDefault="008A3743" w:rsidP="00B002B0">
      <w:pPr>
        <w:numPr>
          <w:ilvl w:val="0"/>
          <w:numId w:val="10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 xml:space="preserve">Liaising with the College over high quality candidates seeking specific training in the UK </w:t>
      </w:r>
    </w:p>
    <w:p w:rsidR="008A3743" w:rsidRPr="00B002B0" w:rsidRDefault="008A3743" w:rsidP="00B002B0">
      <w:pPr>
        <w:numPr>
          <w:ilvl w:val="0"/>
          <w:numId w:val="10"/>
        </w:numPr>
        <w:tabs>
          <w:tab w:val="clear" w:pos="360"/>
          <w:tab w:val="num" w:pos="1080"/>
        </w:tabs>
        <w:ind w:left="1080"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Providing local intelligence and answer</w:t>
      </w:r>
      <w:r w:rsidR="00D53FCC">
        <w:rPr>
          <w:rFonts w:asciiTheme="minorHAnsi" w:hAnsiTheme="minorHAnsi" w:cstheme="minorHAnsi"/>
        </w:rPr>
        <w:t>ing</w:t>
      </w:r>
      <w:r w:rsidRPr="00B002B0">
        <w:rPr>
          <w:rFonts w:asciiTheme="minorHAnsi" w:hAnsiTheme="minorHAnsi" w:cstheme="minorHAnsi"/>
        </w:rPr>
        <w:t xml:space="preserve"> regional-specific enquiries from the College</w:t>
      </w:r>
    </w:p>
    <w:p w:rsidR="008A3743" w:rsidRPr="00737E55" w:rsidRDefault="008A3743" w:rsidP="00B002B0">
      <w:pPr>
        <w:ind w:right="-185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</w:p>
    <w:bookmarkEnd w:id="0"/>
    <w:p w:rsidR="008A3743" w:rsidRPr="00B002B0" w:rsidRDefault="008A3743" w:rsidP="00B002B0">
      <w:pPr>
        <w:pStyle w:val="Heading3"/>
        <w:ind w:right="-185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B002B0">
        <w:rPr>
          <w:rFonts w:asciiTheme="minorHAnsi" w:hAnsiTheme="minorHAnsi" w:cstheme="minorHAnsi"/>
          <w:caps/>
          <w:sz w:val="20"/>
          <w:szCs w:val="20"/>
        </w:rPr>
        <w:t>Eligibility Criteria</w:t>
      </w:r>
    </w:p>
    <w:p w:rsidR="008A3743" w:rsidRPr="00B002B0" w:rsidRDefault="008A3743" w:rsidP="00B002B0">
      <w:pPr>
        <w:pStyle w:val="Heading3"/>
        <w:ind w:right="-185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pStyle w:val="Heading3"/>
        <w:ind w:right="-185"/>
        <w:jc w:val="both"/>
        <w:rPr>
          <w:rFonts w:asciiTheme="minorHAnsi" w:hAnsiTheme="minorHAnsi" w:cstheme="minorHAnsi"/>
          <w:sz w:val="20"/>
          <w:szCs w:val="20"/>
        </w:rPr>
      </w:pPr>
      <w:r w:rsidRPr="00B002B0">
        <w:rPr>
          <w:rFonts w:asciiTheme="minorHAnsi" w:hAnsiTheme="minorHAnsi" w:cstheme="minorHAnsi"/>
          <w:sz w:val="20"/>
          <w:szCs w:val="20"/>
        </w:rPr>
        <w:t>Essential</w:t>
      </w:r>
    </w:p>
    <w:p w:rsidR="008A3743" w:rsidRPr="00B002B0" w:rsidRDefault="008A3743" w:rsidP="00B002B0">
      <w:pPr>
        <w:numPr>
          <w:ilvl w:val="0"/>
          <w:numId w:val="11"/>
        </w:numPr>
        <w:ind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Fellow in “Good Standing”</w:t>
      </w:r>
    </w:p>
    <w:p w:rsidR="008A3743" w:rsidRPr="00B002B0" w:rsidRDefault="008A3743" w:rsidP="00B002B0">
      <w:pPr>
        <w:numPr>
          <w:ilvl w:val="0"/>
          <w:numId w:val="11"/>
        </w:numPr>
        <w:ind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>Fellow in current medical practice</w:t>
      </w:r>
    </w:p>
    <w:p w:rsidR="008A3743" w:rsidRPr="00B002B0" w:rsidRDefault="008A3743" w:rsidP="00B002B0">
      <w:pPr>
        <w:numPr>
          <w:ilvl w:val="0"/>
          <w:numId w:val="11"/>
        </w:numPr>
        <w:ind w:right="-185"/>
        <w:jc w:val="both"/>
        <w:rPr>
          <w:rFonts w:asciiTheme="minorHAnsi" w:hAnsiTheme="minorHAnsi" w:cstheme="minorHAnsi"/>
        </w:rPr>
      </w:pPr>
      <w:r w:rsidRPr="00B002B0">
        <w:rPr>
          <w:rFonts w:asciiTheme="minorHAnsi" w:hAnsiTheme="minorHAnsi" w:cstheme="minorHAnsi"/>
        </w:rPr>
        <w:t xml:space="preserve">Must be a practising physician at the time of his/her appointment and for the </w:t>
      </w:r>
      <w:r w:rsidRPr="00B002B0">
        <w:rPr>
          <w:rFonts w:asciiTheme="minorHAnsi" w:hAnsiTheme="minorHAnsi" w:cstheme="minorHAnsi"/>
          <w:i/>
          <w:iCs/>
        </w:rPr>
        <w:t>duration</w:t>
      </w:r>
      <w:r w:rsidR="00B002B0" w:rsidRPr="00B002B0">
        <w:rPr>
          <w:rFonts w:asciiTheme="minorHAnsi" w:hAnsiTheme="minorHAnsi" w:cstheme="minorHAnsi"/>
        </w:rPr>
        <w:t xml:space="preserve"> of the appointment. </w:t>
      </w:r>
      <w:r w:rsidRPr="00B002B0">
        <w:rPr>
          <w:rFonts w:asciiTheme="minorHAnsi" w:hAnsiTheme="minorHAnsi" w:cstheme="minorHAnsi"/>
        </w:rPr>
        <w:t xml:space="preserve">(Regional Advisers who retire from full-time work would be expected to step down as Advisers before their term had expired.)  </w:t>
      </w:r>
    </w:p>
    <w:p w:rsidR="008A3743" w:rsidRPr="00B002B0" w:rsidRDefault="008A3743" w:rsidP="00B002B0">
      <w:pPr>
        <w:ind w:right="-185"/>
        <w:jc w:val="both"/>
        <w:rPr>
          <w:rFonts w:asciiTheme="minorHAnsi" w:hAnsiTheme="minorHAnsi" w:cstheme="minorHAnsi"/>
          <w:sz w:val="10"/>
          <w:szCs w:val="10"/>
        </w:rPr>
      </w:pPr>
    </w:p>
    <w:p w:rsidR="008A3743" w:rsidRPr="00B002B0" w:rsidRDefault="008A3743" w:rsidP="00B002B0">
      <w:pPr>
        <w:pStyle w:val="Heading3"/>
        <w:ind w:right="-185"/>
        <w:jc w:val="both"/>
        <w:rPr>
          <w:rFonts w:asciiTheme="minorHAnsi" w:hAnsiTheme="minorHAnsi" w:cstheme="minorHAnsi"/>
          <w:sz w:val="20"/>
          <w:szCs w:val="20"/>
        </w:rPr>
      </w:pPr>
      <w:r w:rsidRPr="00B002B0">
        <w:rPr>
          <w:rFonts w:asciiTheme="minorHAnsi" w:hAnsiTheme="minorHAnsi" w:cstheme="minorHAnsi"/>
          <w:sz w:val="20"/>
          <w:szCs w:val="20"/>
        </w:rPr>
        <w:t>Desirable</w:t>
      </w:r>
    </w:p>
    <w:p w:rsidR="00CC6030" w:rsidRPr="00CC6030" w:rsidRDefault="008A3743" w:rsidP="000634A9">
      <w:pPr>
        <w:pStyle w:val="ListParagraph"/>
        <w:numPr>
          <w:ilvl w:val="0"/>
          <w:numId w:val="12"/>
        </w:numPr>
        <w:ind w:left="284" w:right="-185" w:hanging="284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6030">
        <w:rPr>
          <w:rFonts w:asciiTheme="minorHAnsi" w:hAnsiTheme="minorHAnsi" w:cstheme="minorHAnsi"/>
        </w:rPr>
        <w:t>Interes</w:t>
      </w:r>
      <w:r w:rsidR="00CC6030">
        <w:rPr>
          <w:rFonts w:asciiTheme="minorHAnsi" w:hAnsiTheme="minorHAnsi" w:cstheme="minorHAnsi"/>
        </w:rPr>
        <w:t>t in CPD, medical education and</w:t>
      </w:r>
      <w:r w:rsidRPr="00CC6030">
        <w:rPr>
          <w:rFonts w:asciiTheme="minorHAnsi" w:hAnsiTheme="minorHAnsi" w:cstheme="minorHAnsi"/>
        </w:rPr>
        <w:t>/or research</w:t>
      </w:r>
    </w:p>
    <w:p w:rsidR="00CC6030" w:rsidRPr="00CC6030" w:rsidRDefault="008A3743" w:rsidP="000634A9">
      <w:pPr>
        <w:pStyle w:val="ListParagraph"/>
        <w:numPr>
          <w:ilvl w:val="0"/>
          <w:numId w:val="12"/>
        </w:numPr>
        <w:ind w:left="284" w:right="-185" w:hanging="284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6030">
        <w:rPr>
          <w:rFonts w:asciiTheme="minorHAnsi" w:hAnsiTheme="minorHAnsi" w:cstheme="minorHAnsi"/>
        </w:rPr>
        <w:t xml:space="preserve">Understanding and </w:t>
      </w:r>
      <w:r w:rsidR="00D53FCC" w:rsidRPr="00CC6030">
        <w:rPr>
          <w:rFonts w:asciiTheme="minorHAnsi" w:hAnsiTheme="minorHAnsi" w:cstheme="minorHAnsi"/>
        </w:rPr>
        <w:t xml:space="preserve">an </w:t>
      </w:r>
      <w:r w:rsidRPr="00CC6030">
        <w:rPr>
          <w:rFonts w:asciiTheme="minorHAnsi" w:hAnsiTheme="minorHAnsi" w:cstheme="minorHAnsi"/>
        </w:rPr>
        <w:t>interest in health policy within the home country</w:t>
      </w:r>
    </w:p>
    <w:p w:rsidR="00CC6030" w:rsidRPr="00CC6030" w:rsidRDefault="008A3743" w:rsidP="000634A9">
      <w:pPr>
        <w:numPr>
          <w:ilvl w:val="0"/>
          <w:numId w:val="12"/>
        </w:numPr>
        <w:ind w:left="284" w:right="-185" w:hanging="284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6030">
        <w:rPr>
          <w:rFonts w:asciiTheme="minorHAnsi" w:hAnsiTheme="minorHAnsi" w:cstheme="minorHAnsi"/>
        </w:rPr>
        <w:t>Well-established links with prominent health professionals in the region would be an advantage</w:t>
      </w:r>
    </w:p>
    <w:p w:rsidR="000634A9" w:rsidRPr="00CC6030" w:rsidRDefault="00B002B0" w:rsidP="000634A9">
      <w:pPr>
        <w:numPr>
          <w:ilvl w:val="0"/>
          <w:numId w:val="12"/>
        </w:numPr>
        <w:ind w:left="284" w:right="-185" w:hanging="284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6030">
        <w:rPr>
          <w:rFonts w:asciiTheme="minorHAnsi" w:hAnsiTheme="minorHAnsi" w:cstheme="minorHAnsi"/>
        </w:rPr>
        <w:t>Well-developed</w:t>
      </w:r>
      <w:r w:rsidR="008A3743" w:rsidRPr="00CC6030">
        <w:rPr>
          <w:rFonts w:asciiTheme="minorHAnsi" w:hAnsiTheme="minorHAnsi" w:cstheme="minorHAnsi"/>
        </w:rPr>
        <w:t xml:space="preserve"> communication skills (preferably electronic) would be an advantage</w:t>
      </w:r>
      <w:r w:rsidR="000634A9" w:rsidRPr="00CC6030">
        <w:rPr>
          <w:rFonts w:asciiTheme="minorHAnsi" w:hAnsiTheme="minorHAnsi" w:cstheme="minorHAnsi"/>
        </w:rPr>
        <w:t xml:space="preserve"> </w:t>
      </w:r>
    </w:p>
    <w:p w:rsidR="000634A9" w:rsidRPr="00CC6030" w:rsidRDefault="000634A9" w:rsidP="000634A9">
      <w:pPr>
        <w:ind w:right="-185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:rsidR="008A3743" w:rsidRPr="003D7BA0" w:rsidRDefault="00B002B0" w:rsidP="000634A9">
      <w:pPr>
        <w:ind w:right="-185"/>
        <w:jc w:val="both"/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</w:pPr>
      <w:r w:rsidRPr="003D7BA0">
        <w:rPr>
          <w:rFonts w:asciiTheme="minorHAnsi" w:hAnsiTheme="minorHAnsi" w:cstheme="minorHAnsi"/>
          <w:b/>
          <w:bCs/>
          <w:sz w:val="17"/>
          <w:szCs w:val="17"/>
        </w:rPr>
        <w:t>*</w:t>
      </w:r>
      <w:r w:rsidR="008A3743" w:rsidRPr="003D7BA0">
        <w:rPr>
          <w:rFonts w:asciiTheme="minorHAnsi" w:hAnsiTheme="minorHAnsi" w:cstheme="minorHAnsi"/>
          <w:b/>
          <w:bCs/>
          <w:i/>
          <w:iCs/>
          <w:sz w:val="17"/>
          <w:szCs w:val="17"/>
        </w:rPr>
        <w:t>Election of Presidents of principal overseas Colleges:</w:t>
      </w:r>
      <w:r w:rsidR="008A3743" w:rsidRPr="003D7BA0">
        <w:rPr>
          <w:rFonts w:asciiTheme="minorHAnsi" w:hAnsiTheme="minorHAnsi" w:cstheme="minorHAnsi"/>
          <w:sz w:val="17"/>
          <w:szCs w:val="17"/>
        </w:rPr>
        <w:t xml:space="preserve">  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Overseas Regional Advisers are asked</w:t>
      </w:r>
      <w:r w:rsidR="000634A9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 to check that 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Presidents, Presidents-elect and Masters of </w:t>
      </w:r>
      <w:r w:rsidR="00CC6030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overseas 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'sister' Colleges are RCPE Fellows or, if not, to arrange for them to be nominated for election to F</w:t>
      </w:r>
      <w:r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ellowship. 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(In countries where there is more than one Regional Adviser, it may be necessary to liaise with each other </w:t>
      </w:r>
      <w:r w:rsidR="00CC6030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regarding these nominations.)  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For these Presidential nominations, it is important to: submit the usual nomination papers for either Membership or non-Membe</w:t>
      </w:r>
      <w:r w:rsidR="00CC6030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rship candidates as appropriate;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 indicate that there is a one-off Fellowship Fee of £150 and that an </w:t>
      </w:r>
      <w:r w:rsidR="00CC6030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annual subscription is payable; 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inform the Secretary of the College if their offer to nominate the President of an overseas Coll</w:t>
      </w:r>
      <w:r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ege is declined for any reason.</w:t>
      </w:r>
      <w:r w:rsidR="008A3743"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 xml:space="preserve"> Nomination forms and details of the current subscription rates are available on the College website: </w:t>
      </w:r>
      <w:hyperlink r:id="rId9" w:history="1">
        <w:r w:rsidR="008A3743" w:rsidRPr="003D7BA0">
          <w:rPr>
            <w:rFonts w:asciiTheme="minorHAnsi" w:hAnsiTheme="minorHAnsi" w:cstheme="minorHAnsi"/>
            <w:i/>
            <w:iCs/>
            <w:sz w:val="17"/>
            <w:szCs w:val="17"/>
            <w:u w:val="single"/>
            <w:lang w:val="en-US" w:eastAsia="en-US"/>
          </w:rPr>
          <w:t>http://www.rcpe.ac.uk/about/join/fellowship.php</w:t>
        </w:r>
      </w:hyperlink>
      <w:r w:rsidRPr="003D7BA0">
        <w:rPr>
          <w:rFonts w:asciiTheme="minorHAnsi" w:hAnsiTheme="minorHAnsi" w:cstheme="minorHAnsi"/>
          <w:i/>
          <w:iCs/>
          <w:sz w:val="17"/>
          <w:szCs w:val="17"/>
          <w:lang w:val="en-US" w:eastAsia="en-US"/>
        </w:rPr>
        <w:t>.</w:t>
      </w:r>
    </w:p>
    <w:sectPr w:rsidR="008A3743" w:rsidRPr="003D7BA0" w:rsidSect="000634A9">
      <w:footerReference w:type="default" r:id="rId10"/>
      <w:pgSz w:w="11909" w:h="16834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98" w:rsidRDefault="002F0C98">
      <w:r>
        <w:separator/>
      </w:r>
    </w:p>
  </w:endnote>
  <w:endnote w:type="continuationSeparator" w:id="0">
    <w:p w:rsidR="002F0C98" w:rsidRDefault="002F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43" w:rsidRPr="00B002B0" w:rsidRDefault="008A3743" w:rsidP="00B002B0">
    <w:pPr>
      <w:pStyle w:val="Head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98" w:rsidRDefault="002F0C98">
      <w:r>
        <w:separator/>
      </w:r>
    </w:p>
  </w:footnote>
  <w:footnote w:type="continuationSeparator" w:id="0">
    <w:p w:rsidR="002F0C98" w:rsidRDefault="002F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B6E"/>
    <w:multiLevelType w:val="hybridMultilevel"/>
    <w:tmpl w:val="3A3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755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7C57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427B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007F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E802F5"/>
    <w:multiLevelType w:val="hybridMultilevel"/>
    <w:tmpl w:val="2A10139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7F3B6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B830BF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6E1724"/>
    <w:multiLevelType w:val="singleLevel"/>
    <w:tmpl w:val="060E823A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9">
    <w:nsid w:val="3A6749F9"/>
    <w:multiLevelType w:val="hybridMultilevel"/>
    <w:tmpl w:val="99EED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5E2A"/>
    <w:multiLevelType w:val="hybridMultilevel"/>
    <w:tmpl w:val="868E66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DF6A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CF51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660440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71400523"/>
    <w:multiLevelType w:val="hybridMultilevel"/>
    <w:tmpl w:val="A31AB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B151B"/>
    <w:multiLevelType w:val="hybridMultilevel"/>
    <w:tmpl w:val="D3F87A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9"/>
    <w:rsid w:val="00016B51"/>
    <w:rsid w:val="00040A73"/>
    <w:rsid w:val="000634A9"/>
    <w:rsid w:val="00067D50"/>
    <w:rsid w:val="00080FE1"/>
    <w:rsid w:val="000B4AB1"/>
    <w:rsid w:val="00124246"/>
    <w:rsid w:val="00141173"/>
    <w:rsid w:val="00147152"/>
    <w:rsid w:val="0019590E"/>
    <w:rsid w:val="00197E10"/>
    <w:rsid w:val="001E3274"/>
    <w:rsid w:val="001E7289"/>
    <w:rsid w:val="00207724"/>
    <w:rsid w:val="002704FF"/>
    <w:rsid w:val="002A3AC0"/>
    <w:rsid w:val="002B70CD"/>
    <w:rsid w:val="002F0C98"/>
    <w:rsid w:val="003011B5"/>
    <w:rsid w:val="003139A6"/>
    <w:rsid w:val="00367A1B"/>
    <w:rsid w:val="003745C5"/>
    <w:rsid w:val="003B7CCA"/>
    <w:rsid w:val="003D7BA0"/>
    <w:rsid w:val="003E2C7C"/>
    <w:rsid w:val="004126C2"/>
    <w:rsid w:val="00493D1D"/>
    <w:rsid w:val="004B63D9"/>
    <w:rsid w:val="00561A04"/>
    <w:rsid w:val="005A14A2"/>
    <w:rsid w:val="005C13F9"/>
    <w:rsid w:val="005C720E"/>
    <w:rsid w:val="005D2349"/>
    <w:rsid w:val="00640AE5"/>
    <w:rsid w:val="00697074"/>
    <w:rsid w:val="006B1DE8"/>
    <w:rsid w:val="006D1E9E"/>
    <w:rsid w:val="00706A25"/>
    <w:rsid w:val="007230F3"/>
    <w:rsid w:val="00736814"/>
    <w:rsid w:val="00737E55"/>
    <w:rsid w:val="007A5F3C"/>
    <w:rsid w:val="00894BDC"/>
    <w:rsid w:val="008A3743"/>
    <w:rsid w:val="008B1EF8"/>
    <w:rsid w:val="008D0709"/>
    <w:rsid w:val="008D1D86"/>
    <w:rsid w:val="008E4635"/>
    <w:rsid w:val="00930636"/>
    <w:rsid w:val="00970F50"/>
    <w:rsid w:val="009852B9"/>
    <w:rsid w:val="0098777A"/>
    <w:rsid w:val="009D5694"/>
    <w:rsid w:val="009F1E5D"/>
    <w:rsid w:val="00A4012F"/>
    <w:rsid w:val="00A449FE"/>
    <w:rsid w:val="00B002B0"/>
    <w:rsid w:val="00B7479A"/>
    <w:rsid w:val="00B81AFF"/>
    <w:rsid w:val="00B9323F"/>
    <w:rsid w:val="00BF0651"/>
    <w:rsid w:val="00C82960"/>
    <w:rsid w:val="00C92484"/>
    <w:rsid w:val="00CB2381"/>
    <w:rsid w:val="00CC6030"/>
    <w:rsid w:val="00CD7562"/>
    <w:rsid w:val="00D21AD0"/>
    <w:rsid w:val="00D30514"/>
    <w:rsid w:val="00D53FCC"/>
    <w:rsid w:val="00E7140B"/>
    <w:rsid w:val="00F44263"/>
    <w:rsid w:val="00F507B1"/>
    <w:rsid w:val="00FA7289"/>
    <w:rsid w:val="00FB6A3D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3"/>
      </w:numPr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69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69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69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694"/>
    <w:rPr>
      <w:rFonts w:asciiTheme="minorHAnsi" w:eastAsiaTheme="minorEastAsia" w:hAnsiTheme="minorHAnsi" w:cstheme="minorBidi"/>
      <w:b/>
      <w:bCs/>
      <w:lang w:val="en-GB" w:eastAsia="en-GB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694"/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94"/>
    <w:rPr>
      <w:sz w:val="0"/>
      <w:szCs w:val="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6D1E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694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rsid w:val="002A3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694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2A3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694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C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3"/>
      </w:numPr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69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69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69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694"/>
    <w:rPr>
      <w:rFonts w:asciiTheme="minorHAnsi" w:eastAsiaTheme="minorEastAsia" w:hAnsiTheme="minorHAnsi" w:cstheme="minorBidi"/>
      <w:b/>
      <w:bCs/>
      <w:lang w:val="en-GB" w:eastAsia="en-GB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694"/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94"/>
    <w:rPr>
      <w:sz w:val="0"/>
      <w:szCs w:val="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6D1E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694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rsid w:val="002A3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694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2A3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694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C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cpe.ac.uk/sites/default/files/sig-logo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cpe.ac.uk/about/join/fellowshi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Outline Job Description for Regional Advisers</vt:lpstr>
    </vt:vector>
  </TitlesOfParts>
  <Company>RCPE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Outline Job Description for Regional Advisers</dc:title>
  <dc:creator>MAGGIE</dc:creator>
  <cp:lastModifiedBy>Lesley Lockhart</cp:lastModifiedBy>
  <cp:revision>8</cp:revision>
  <cp:lastPrinted>2012-10-30T15:54:00Z</cp:lastPrinted>
  <dcterms:created xsi:type="dcterms:W3CDTF">2018-12-12T12:39:00Z</dcterms:created>
  <dcterms:modified xsi:type="dcterms:W3CDTF">2018-12-12T17:42:00Z</dcterms:modified>
</cp:coreProperties>
</file>